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b/>
          <w:bCs/>
          <w:color w:val="1F3A5F"/>
          <w:spacing w:val="20"/>
          <w:sz w:val="34"/>
          <w:szCs w:val="34"/>
        </w:rPr>
        <w:t xml:space="preserve">OLEKSANDR ZALIZNIAK</w:t>
      </w:r>
    </w:p>
    <w:p>
      <w:pPr>
        <w:spacing w:after="30" w:before="30"/>
        <w:jc w:val="center"/>
      </w:pPr>
      <w:r>
        <w:rPr>
          <w:color w:val="000000"/>
          <w:sz w:val="22"/>
          <w:szCs w:val="22"/>
        </w:rPr>
        <w:t xml:space="preserve">Software Architect  |  Senior Full-Stack Engineer</w:t>
      </w:r>
    </w:p>
    <w:p>
      <w:pPr>
        <w:spacing w:after="40"/>
        <w:jc w:val="center"/>
      </w:pPr>
      <w:r>
        <w:rPr>
          <w:color w:val="555555"/>
          <w:sz w:val="18"/>
          <w:szCs w:val="18"/>
        </w:rPr>
        <w:t xml:space="preserve">Geneva, NY  ·  aillusions@gmail.com  ·  linkedin.com/in/ozalizniak  ·  github.com/aillusions</w:t>
      </w:r>
    </w:p>
    <w:p>
      <w:pPr>
        <w:pBdr>
          <w:bottom w:val="single" w:color="1F3A5F" w:sz="8" w:space="2"/>
        </w:pBdr>
        <w:spacing w:after="90" w:before="220"/>
      </w:pPr>
      <w:r>
        <w:rPr>
          <w:rFonts w:ascii="Arial" w:cs="Arial" w:eastAsia="Arial" w:hAnsi="Arial"/>
          <w:b/>
          <w:bCs/>
          <w:color w:val="1F3A5F"/>
          <w:spacing w:val="12"/>
          <w:sz w:val="22"/>
          <w:szCs w:val="22"/>
        </w:rPr>
        <w:t xml:space="preserve">PROFESSIONAL SUMMARY</w:t>
      </w:r>
    </w:p>
    <w:p>
      <w:pPr>
        <w:spacing w:after="30" w:line="256"/>
      </w:pPr>
      <w:r>
        <w:rPr>
          <w:sz w:val="20"/>
          <w:szCs w:val="20"/>
        </w:rPr>
        <w:t xml:space="preserve">Software architect and full-stack engineer with 20 years of experience designing, building, and scaling backend and full-stack systems across SaaS, e-commerce, fintech, and telecom. Founding engineer and CTO of an AI-native SaaS platform, with deep, hands-on expertise in distributed systems, microservices, cloud infrastructure on AWS, and modern AI/LLM application development. Takes products from zero to production end to end—architecture, implementation, infrastructure, and observability—across polyglot stacks (TypeScript/Node.js, Java, Python) and leads cross-functional teams when needed.</w:t>
      </w:r>
    </w:p>
    <w:p>
      <w:pPr>
        <w:pBdr>
          <w:bottom w:val="single" w:color="1F3A5F" w:sz="8" w:space="2"/>
        </w:pBdr>
        <w:spacing w:after="90" w:before="220"/>
      </w:pPr>
      <w:r>
        <w:rPr>
          <w:rFonts w:ascii="Arial" w:cs="Arial" w:eastAsia="Arial" w:hAnsi="Arial"/>
          <w:b/>
          <w:bCs/>
          <w:color w:val="1F3A5F"/>
          <w:spacing w:val="12"/>
          <w:sz w:val="22"/>
          <w:szCs w:val="22"/>
        </w:rPr>
        <w:t xml:space="preserve">CORE SKILLS</w:t>
      </w:r>
    </w:p>
    <w:p>
      <w:pPr>
        <w:spacing w:after="36" w:line="252"/>
      </w:pPr>
      <w:r>
        <w:rPr>
          <w:b/>
          <w:bCs/>
          <w:color w:val="000000"/>
          <w:sz w:val="20"/>
          <w:szCs w:val="20"/>
        </w:rPr>
        <w:t xml:space="preserve">Languages:  </w:t>
      </w:r>
      <w:r>
        <w:rPr>
          <w:sz w:val="20"/>
          <w:szCs w:val="20"/>
        </w:rPr>
        <w:t xml:space="preserve">TypeScript / JavaScript, Java, Python (earlier: C# / .NET)</w:t>
      </w:r>
    </w:p>
    <w:p>
      <w:pPr>
        <w:spacing w:after="36" w:line="252"/>
      </w:pPr>
      <w:r>
        <w:rPr>
          <w:b/>
          <w:bCs/>
          <w:color w:val="000000"/>
          <w:sz w:val="20"/>
          <w:szCs w:val="20"/>
        </w:rPr>
        <w:t xml:space="preserve">Backend &amp; Frameworks:  </w:t>
      </w:r>
      <w:r>
        <w:rPr>
          <w:sz w:val="20"/>
          <w:szCs w:val="20"/>
        </w:rPr>
        <w:t xml:space="preserve">Node.js, NestJS, Spring Boot, FastAPI, J2EE, microservices, REST APIs</w:t>
      </w:r>
    </w:p>
    <w:p>
      <w:pPr>
        <w:spacing w:after="36" w:line="252"/>
      </w:pPr>
      <w:r>
        <w:rPr>
          <w:b/>
          <w:bCs/>
          <w:color w:val="000000"/>
          <w:sz w:val="20"/>
          <w:szCs w:val="20"/>
        </w:rPr>
        <w:t xml:space="preserve">Frontend:  </w:t>
      </w:r>
      <w:r>
        <w:rPr>
          <w:sz w:val="20"/>
          <w:szCs w:val="20"/>
        </w:rPr>
        <w:t xml:space="preserve">React, Next.js, Angular</w:t>
      </w:r>
    </w:p>
    <w:p>
      <w:pPr>
        <w:spacing w:after="36" w:line="252"/>
      </w:pPr>
      <w:r>
        <w:rPr>
          <w:b/>
          <w:bCs/>
          <w:color w:val="000000"/>
          <w:sz w:val="20"/>
          <w:szCs w:val="20"/>
        </w:rPr>
        <w:t xml:space="preserve">AI / LLM:  </w:t>
      </w:r>
      <w:r>
        <w:rPr>
          <w:sz w:val="20"/>
          <w:szCs w:val="20"/>
        </w:rPr>
        <w:t xml:space="preserve">LLM application architecture (Anthropic Claude, OpenAI), AWS Bedrock, Model Context Protocol (MCP), retrieval / RAG, tool-use &amp; function-calling, embeddings</w:t>
      </w:r>
    </w:p>
    <w:p>
      <w:pPr>
        <w:spacing w:after="36" w:line="252"/>
      </w:pPr>
      <w:r>
        <w:rPr>
          <w:b/>
          <w:bCs/>
          <w:color w:val="000000"/>
          <w:sz w:val="20"/>
          <w:szCs w:val="20"/>
        </w:rPr>
        <w:t xml:space="preserve">Cloud &amp; DevOps:  </w:t>
      </w:r>
      <w:r>
        <w:rPr>
          <w:sz w:val="20"/>
          <w:szCs w:val="20"/>
        </w:rPr>
        <w:t xml:space="preserve">AWS (ECS / Fargate, Lambda, RDS / Aurora, S3, CloudFront, VPC, EC2, ELB), Terraform, Docker, CI/CD, autoscaling, cost optimization</w:t>
      </w:r>
    </w:p>
    <w:p>
      <w:pPr>
        <w:spacing w:after="36" w:line="252"/>
      </w:pPr>
      <w:r>
        <w:rPr>
          <w:b/>
          <w:bCs/>
          <w:color w:val="000000"/>
          <w:sz w:val="20"/>
          <w:szCs w:val="20"/>
        </w:rPr>
        <w:t xml:space="preserve">Data &amp; Messaging:  </w:t>
      </w:r>
      <w:r>
        <w:rPr>
          <w:sz w:val="20"/>
          <w:szCs w:val="20"/>
        </w:rPr>
        <w:t xml:space="preserve">PostgreSQL, MySQL, MongoDB, DynamoDB, Redis, Elasticsearch, Kafka, JMS</w:t>
      </w:r>
    </w:p>
    <w:p>
      <w:pPr>
        <w:spacing w:after="36" w:line="252"/>
      </w:pPr>
      <w:r>
        <w:rPr>
          <w:b/>
          <w:bCs/>
          <w:color w:val="000000"/>
          <w:sz w:val="20"/>
          <w:szCs w:val="20"/>
        </w:rPr>
        <w:t xml:space="preserve">Workflow &amp; Observability:  </w:t>
      </w:r>
      <w:r>
        <w:rPr>
          <w:sz w:val="20"/>
          <w:szCs w:val="20"/>
        </w:rPr>
        <w:t xml:space="preserve">Temporal, OpenTelemetry, CloudWatch, Sentry</w:t>
      </w:r>
    </w:p>
    <w:p>
      <w:pPr>
        <w:spacing w:after="36" w:line="252"/>
      </w:pPr>
      <w:r>
        <w:rPr>
          <w:b/>
          <w:bCs/>
          <w:color w:val="000000"/>
          <w:sz w:val="20"/>
          <w:szCs w:val="20"/>
        </w:rPr>
        <w:t xml:space="preserve">Practices:  </w:t>
      </w:r>
      <w:r>
        <w:rPr>
          <w:sz w:val="20"/>
          <w:szCs w:val="20"/>
        </w:rPr>
        <w:t xml:space="preserve">Distributed systems design, microservices architecture, SaaS product engineering, GDPR / compliance, cross-functional team leadership</w:t>
      </w:r>
    </w:p>
    <w:p>
      <w:pPr>
        <w:pBdr>
          <w:bottom w:val="single" w:color="1F3A5F" w:sz="8" w:space="2"/>
        </w:pBdr>
        <w:spacing w:after="90" w:before="220"/>
      </w:pPr>
      <w:r>
        <w:rPr>
          <w:rFonts w:ascii="Arial" w:cs="Arial" w:eastAsia="Arial" w:hAnsi="Arial"/>
          <w:b/>
          <w:bCs/>
          <w:color w:val="1F3A5F"/>
          <w:spacing w:val="12"/>
          <w:sz w:val="22"/>
          <w:szCs w:val="22"/>
        </w:rPr>
        <w:t xml:space="preserve">PROFESSIONAL EXPERIENCE</w:t>
      </w:r>
    </w:p>
    <w:p>
      <w:pPr>
        <w:tabs>
          <w:tab w:val="right" w:pos="10080"/>
        </w:tabs>
        <w:spacing w:after="0" w:before="140"/>
      </w:pPr>
      <w:r>
        <w:rPr>
          <w:b/>
          <w:bCs/>
          <w:color w:val="000000"/>
          <w:sz w:val="21"/>
          <w:szCs w:val="21"/>
        </w:rPr>
        <w:t xml:space="preserve">Signus.ai</w:t>
      </w:r>
      <w:r>
        <w:rPr>
          <w:color w:val="555555"/>
          <w:sz w:val="18"/>
          <w:szCs w:val="18"/>
        </w:rPr>
        <w:t xml:space="preserve">   United States</w:t>
      </w:r>
      <w:r>
        <w:rPr>
          <w:color w:val="555555"/>
          <w:sz w:val="19"/>
          <w:szCs w:val="19"/>
        </w:rPr>
        <w:t xml:space="preserve">	Jan 2025 – Present</w:t>
      </w:r>
    </w:p>
    <w:p>
      <w:pPr>
        <w:spacing w:after="40" w:before="10"/>
      </w:pPr>
      <w:r>
        <w:rPr>
          <w:i/>
          <w:iCs/>
          <w:color w:val="1F3A5F"/>
          <w:sz w:val="20"/>
          <w:szCs w:val="20"/>
        </w:rPr>
        <w:t xml:space="preserve">Co-Founder &amp; CTO</w:t>
      </w:r>
    </w:p>
    <w:p>
      <w:pPr>
        <w:pStyle w:val="ListParagraph"/>
        <w:numPr>
          <w:ilvl w:val="0"/>
          <w:numId w:val="2"/>
        </w:numPr>
        <w:spacing w:after="30" w:line="252"/>
      </w:pPr>
      <w:r>
        <w:rPr>
          <w:sz w:val="20"/>
          <w:szCs w:val="20"/>
        </w:rPr>
        <w:t xml:space="preserve">Built an </w:t>
      </w:r>
      <w:r>
        <w:rPr>
          <w:b/>
          <w:bCs/>
          <w:sz w:val="20"/>
          <w:szCs w:val="20"/>
        </w:rPr>
        <w:t xml:space="preserve">AI-native contract intelligence platform from zero</w:t>
      </w:r>
      <w:r>
        <w:rPr>
          <w:sz w:val="20"/>
          <w:szCs w:val="20"/>
        </w:rPr>
        <w:t xml:space="preserve">—backend, AI agent service, frontend, and infrastructure—powering generation, signing, analysis, and tracking of legal agreements at scale.</w:t>
      </w:r>
    </w:p>
    <w:p>
      <w:pPr>
        <w:pStyle w:val="ListParagraph"/>
        <w:numPr>
          <w:ilvl w:val="0"/>
          <w:numId w:val="2"/>
        </w:numPr>
        <w:spacing w:after="30" w:line="252"/>
      </w:pPr>
      <w:r>
        <w:rPr>
          <w:sz w:val="20"/>
          <w:szCs w:val="20"/>
        </w:rPr>
        <w:t xml:space="preserve">Architected an </w:t>
      </w:r>
      <w:r>
        <w:rPr>
          <w:b/>
          <w:bCs/>
          <w:sz w:val="20"/>
          <w:szCs w:val="20"/>
        </w:rPr>
        <w:t xml:space="preserve">LLM-powered agent runtime on Temporal</w:t>
      </w:r>
      <w:r>
        <w:rPr>
          <w:sz w:val="20"/>
          <w:szCs w:val="20"/>
        </w:rPr>
        <w:t xml:space="preserve">, using durable workflows for chat, redline, risk analysis, and contract Q&amp;A, orchestrating tool-use / function-calling, retrieval, and structured output across TypeScript and Python workers.</w:t>
      </w:r>
    </w:p>
    <w:p>
      <w:pPr>
        <w:pStyle w:val="ListParagraph"/>
        <w:numPr>
          <w:ilvl w:val="0"/>
          <w:numId w:val="2"/>
        </w:numPr>
        <w:spacing w:after="30" w:line="252"/>
      </w:pPr>
      <w:r>
        <w:rPr>
          <w:sz w:val="20"/>
          <w:szCs w:val="20"/>
        </w:rPr>
        <w:t xml:space="preserve">Designed a </w:t>
      </w:r>
      <w:r>
        <w:rPr>
          <w:b/>
          <w:bCs/>
          <w:sz w:val="20"/>
          <w:szCs w:val="20"/>
        </w:rPr>
        <w:t xml:space="preserve">model-agnostic LLM tier</w:t>
      </w:r>
      <w:r>
        <w:rPr>
          <w:sz w:val="20"/>
          <w:szCs w:val="20"/>
        </w:rPr>
        <w:t xml:space="preserve"> over AWS Bedrock and OpenAI behind a shared client (provider routing, prompt / version management, streaming), exposing platform capabilities to the agent as MCP servers / tools.</w:t>
      </w:r>
    </w:p>
    <w:p>
      <w:pPr>
        <w:pStyle w:val="ListParagraph"/>
        <w:numPr>
          <w:ilvl w:val="0"/>
          <w:numId w:val="2"/>
        </w:numPr>
        <w:spacing w:after="30" w:line="252"/>
      </w:pPr>
      <w:r>
        <w:rPr>
          <w:sz w:val="20"/>
          <w:szCs w:val="20"/>
        </w:rPr>
        <w:t xml:space="preserve">Engineered a </w:t>
      </w:r>
      <w:r>
        <w:rPr>
          <w:b/>
          <w:bCs/>
          <w:sz w:val="20"/>
          <w:szCs w:val="20"/>
        </w:rPr>
        <w:t xml:space="preserve">polyglot backend</w:t>
      </w:r>
      <w:r>
        <w:rPr>
          <w:sz w:val="20"/>
          <w:szCs w:val="20"/>
        </w:rPr>
        <w:t xml:space="preserve">: NestJS for product logic, a FastAPI document-intelligence service (PDF processing, signature handling, text extraction, embeddings, field classification), and a Spring Boot authentication service.</w:t>
      </w:r>
    </w:p>
    <w:p>
      <w:pPr>
        <w:pStyle w:val="ListParagraph"/>
        <w:numPr>
          <w:ilvl w:val="0"/>
          <w:numId w:val="2"/>
        </w:numPr>
        <w:spacing w:after="30" w:line="252"/>
      </w:pPr>
      <w:r>
        <w:rPr>
          <w:sz w:val="20"/>
          <w:szCs w:val="20"/>
        </w:rPr>
        <w:t xml:space="preserve">Delivered a multi-app </w:t>
      </w:r>
      <w:r>
        <w:rPr>
          <w:b/>
          <w:bCs/>
          <w:sz w:val="20"/>
          <w:szCs w:val="20"/>
        </w:rPr>
        <w:t xml:space="preserve">React / Next.js frontend</w:t>
      </w:r>
      <w:r>
        <w:rPr>
          <w:sz w:val="20"/>
          <w:szCs w:val="20"/>
        </w:rPr>
        <w:t xml:space="preserve"> (product app, marketing site, signing flow, admin dashboard, embedded HubSpot apps, and real-time chat / redline UI) and provisioned AWS infrastructure on ECS Fargate via Terraform with end-to-end observability (OpenTelemetry, CloudWatch, Sentry).</w:t>
      </w:r>
    </w:p>
    <w:p>
      <w:pPr>
        <w:tabs>
          <w:tab w:val="right" w:pos="10080"/>
        </w:tabs>
        <w:spacing w:after="0" w:before="140"/>
      </w:pPr>
      <w:r>
        <w:rPr>
          <w:b/>
          <w:bCs/>
          <w:color w:val="000000"/>
          <w:sz w:val="21"/>
          <w:szCs w:val="21"/>
        </w:rPr>
        <w:t xml:space="preserve">UserWay.org</w:t>
      </w:r>
      <w:r>
        <w:rPr>
          <w:color w:val="555555"/>
          <w:sz w:val="18"/>
          <w:szCs w:val="18"/>
        </w:rPr>
        <w:t xml:space="preserve">   Geneva, NY</w:t>
      </w:r>
      <w:r>
        <w:rPr>
          <w:color w:val="555555"/>
          <w:sz w:val="19"/>
          <w:szCs w:val="19"/>
        </w:rPr>
        <w:t xml:space="preserve">	Jan 2021 – Oct 2024</w:t>
      </w:r>
    </w:p>
    <w:p>
      <w:pPr>
        <w:spacing w:after="40" w:before="10"/>
      </w:pPr>
      <w:r>
        <w:rPr>
          <w:i/>
          <w:iCs/>
          <w:color w:val="1F3A5F"/>
          <w:sz w:val="20"/>
          <w:szCs w:val="20"/>
        </w:rPr>
        <w:t xml:space="preserve">Product Engineer, Continuous Accessibility (Nov 2023 – Oct 2024)</w:t>
      </w:r>
    </w:p>
    <w:p>
      <w:pPr>
        <w:pStyle w:val="ListParagraph"/>
        <w:numPr>
          <w:ilvl w:val="0"/>
          <w:numId w:val="2"/>
        </w:numPr>
        <w:spacing w:after="30" w:line="252"/>
      </w:pPr>
      <w:r>
        <w:rPr>
          <w:sz w:val="20"/>
          <w:szCs w:val="20"/>
        </w:rPr>
        <w:t xml:space="preserve">Led design, development, and launch of a </w:t>
      </w:r>
      <w:r>
        <w:rPr>
          <w:b/>
          <w:bCs/>
          <w:sz w:val="20"/>
          <w:szCs w:val="20"/>
        </w:rPr>
        <w:t xml:space="preserve">CI/CD-integrated accessibility tool</w:t>
      </w:r>
      <w:r>
        <w:rPr>
          <w:sz w:val="20"/>
          <w:szCs w:val="20"/>
        </w:rPr>
        <w:t xml:space="preserve">, embedding automated scanning and end-to-end tests into the developer pipeline to catch issues early.</w:t>
      </w:r>
    </w:p>
    <w:p>
      <w:pPr>
        <w:pStyle w:val="ListParagraph"/>
        <w:numPr>
          <w:ilvl w:val="0"/>
          <w:numId w:val="2"/>
        </w:numPr>
        <w:spacing w:after="30" w:line="252"/>
      </w:pPr>
      <w:r>
        <w:rPr>
          <w:sz w:val="20"/>
          <w:szCs w:val="20"/>
        </w:rPr>
        <w:t xml:space="preserve">Architected a large-scale </w:t>
      </w:r>
      <w:r>
        <w:rPr>
          <w:b/>
          <w:bCs/>
          <w:sz w:val="20"/>
          <w:szCs w:val="20"/>
        </w:rPr>
        <w:t xml:space="preserve">NestJS application</w:t>
      </w:r>
      <w:r>
        <w:rPr>
          <w:sz w:val="20"/>
          <w:szCs w:val="20"/>
        </w:rPr>
        <w:t xml:space="preserve"> and shipped public documentation, API packages, and CLI kits to drive developer adoption.</w:t>
      </w:r>
    </w:p>
    <w:p>
      <w:pPr>
        <w:pStyle w:val="ListParagraph"/>
        <w:numPr>
          <w:ilvl w:val="0"/>
          <w:numId w:val="2"/>
        </w:numPr>
        <w:spacing w:after="30" w:line="252"/>
      </w:pPr>
      <w:r>
        <w:rPr>
          <w:sz w:val="20"/>
          <w:szCs w:val="20"/>
        </w:rPr>
        <w:t xml:space="preserve">Ran competitor analysis to shape product strategy and managed a cross-functional team of backend, frontend, and QA-automation engineers through the full product lifecycle.</w:t>
      </w:r>
    </w:p>
    <w:p>
      <w:pPr>
        <w:spacing w:after="40" w:before="10"/>
      </w:pPr>
      <w:r>
        <w:rPr>
          <w:i/>
          <w:iCs/>
          <w:color w:val="1F3A5F"/>
          <w:sz w:val="20"/>
          <w:szCs w:val="20"/>
        </w:rPr>
        <w:t xml:space="preserve">Lead Backend Architect (Jan 2021 – Oct 2023)</w:t>
      </w:r>
    </w:p>
    <w:p>
      <w:pPr>
        <w:pStyle w:val="ListParagraph"/>
        <w:numPr>
          <w:ilvl w:val="0"/>
          <w:numId w:val="2"/>
        </w:numPr>
        <w:spacing w:after="30" w:line="252"/>
      </w:pPr>
      <w:r>
        <w:rPr>
          <w:sz w:val="20"/>
          <w:szCs w:val="20"/>
        </w:rPr>
        <w:t xml:space="preserve">Architected and operated </w:t>
      </w:r>
      <w:r>
        <w:rPr>
          <w:b/>
          <w:bCs/>
          <w:sz w:val="20"/>
          <w:szCs w:val="20"/>
        </w:rPr>
        <w:t xml:space="preserve">AWS infrastructure</w:t>
      </w:r>
      <w:r>
        <w:rPr>
          <w:sz w:val="20"/>
          <w:szCs w:val="20"/>
        </w:rPr>
        <w:t xml:space="preserve"> (ECS, Batch, Redis, RDS, Lambda) handling peak loads of </w:t>
      </w:r>
      <w:r>
        <w:rPr>
          <w:b/>
          <w:bCs/>
          <w:sz w:val="20"/>
          <w:szCs w:val="20"/>
        </w:rPr>
        <w:t xml:space="preserve">~10,000 requests/second</w:t>
      </w:r>
      <w:r>
        <w:rPr>
          <w:sz w:val="20"/>
          <w:szCs w:val="20"/>
        </w:rPr>
        <w:t xml:space="preserve">.</w:t>
      </w:r>
    </w:p>
    <w:p>
      <w:pPr>
        <w:pStyle w:val="ListParagraph"/>
        <w:numPr>
          <w:ilvl w:val="0"/>
          <w:numId w:val="2"/>
        </w:numPr>
        <w:spacing w:after="30" w:line="252"/>
      </w:pPr>
      <w:r>
        <w:rPr>
          <w:sz w:val="20"/>
          <w:szCs w:val="20"/>
        </w:rPr>
        <w:t xml:space="preserve">Built and maintained </w:t>
      </w:r>
      <w:r>
        <w:rPr>
          <w:b/>
          <w:bCs/>
          <w:sz w:val="20"/>
          <w:szCs w:val="20"/>
        </w:rPr>
        <w:t xml:space="preserve">15+ microservices</w:t>
      </w:r>
      <w:r>
        <w:rPr>
          <w:sz w:val="20"/>
          <w:szCs w:val="20"/>
        </w:rPr>
        <w:t xml:space="preserve"> in Node.js and Java (MySQL, MongoDB) with a focus on scalability and high availability.</w:t>
      </w:r>
    </w:p>
    <w:p>
      <w:pPr>
        <w:pStyle w:val="ListParagraph"/>
        <w:numPr>
          <w:ilvl w:val="0"/>
          <w:numId w:val="2"/>
        </w:numPr>
        <w:spacing w:after="30" w:line="252"/>
      </w:pPr>
      <w:r>
        <w:rPr>
          <w:sz w:val="20"/>
          <w:szCs w:val="20"/>
        </w:rPr>
        <w:t xml:space="preserve">Implemented latency, autoscaling, and availability metrics for real-time optimization; led </w:t>
      </w:r>
      <w:r>
        <w:rPr>
          <w:b/>
          <w:bCs/>
          <w:sz w:val="20"/>
          <w:szCs w:val="20"/>
        </w:rPr>
        <w:t xml:space="preserve">GDPR compliance</w:t>
      </w:r>
      <w:r>
        <w:rPr>
          <w:sz w:val="20"/>
          <w:szCs w:val="20"/>
        </w:rPr>
        <w:t xml:space="preserve"> reviews and managed a major early-stage security incident.</w:t>
      </w:r>
    </w:p>
    <w:p>
      <w:pPr>
        <w:tabs>
          <w:tab w:val="right" w:pos="10080"/>
        </w:tabs>
        <w:spacing w:after="0" w:before="140"/>
      </w:pPr>
      <w:r>
        <w:rPr>
          <w:b/>
          <w:bCs/>
          <w:color w:val="000000"/>
          <w:sz w:val="21"/>
          <w:szCs w:val="21"/>
        </w:rPr>
        <w:t xml:space="preserve">Crazy Labs</w:t>
      </w:r>
      <w:r>
        <w:rPr>
          <w:color w:val="555555"/>
          <w:sz w:val="18"/>
          <w:szCs w:val="18"/>
        </w:rPr>
        <w:t xml:space="preserve">   Kyiv</w:t>
      </w:r>
      <w:r>
        <w:rPr>
          <w:color w:val="555555"/>
          <w:sz w:val="19"/>
          <w:szCs w:val="19"/>
        </w:rPr>
        <w:t xml:space="preserve">	Oct 2019 – Jan 2021</w:t>
      </w:r>
    </w:p>
    <w:p>
      <w:pPr>
        <w:spacing w:after="40" w:before="10"/>
      </w:pPr>
      <w:r>
        <w:rPr>
          <w:i/>
          <w:iCs/>
          <w:color w:val="1F3A5F"/>
          <w:sz w:val="20"/>
          <w:szCs w:val="20"/>
        </w:rPr>
        <w:t xml:space="preserve">Lead Backend Developer</w:t>
      </w:r>
    </w:p>
    <w:p>
      <w:pPr>
        <w:pStyle w:val="ListParagraph"/>
        <w:numPr>
          <w:ilvl w:val="0"/>
          <w:numId w:val="2"/>
        </w:numPr>
        <w:spacing w:after="30" w:line="252"/>
      </w:pPr>
      <w:r>
        <w:rPr>
          <w:sz w:val="20"/>
          <w:szCs w:val="20"/>
        </w:rPr>
        <w:t xml:space="preserve">Designed a cloud-native backend on AWS (PostgreSQL, Redis, ECS) for the developer portal and led the team's migration from </w:t>
      </w:r>
      <w:r>
        <w:rPr>
          <w:b/>
          <w:bCs/>
          <w:sz w:val="20"/>
          <w:szCs w:val="20"/>
        </w:rPr>
        <w:t xml:space="preserve">Java to Node.js</w:t>
      </w:r>
      <w:r>
        <w:rPr>
          <w:sz w:val="20"/>
          <w:szCs w:val="20"/>
        </w:rPr>
        <w:t xml:space="preserve">.</w:t>
      </w:r>
    </w:p>
    <w:p>
      <w:pPr>
        <w:pStyle w:val="ListParagraph"/>
        <w:numPr>
          <w:ilvl w:val="0"/>
          <w:numId w:val="2"/>
        </w:numPr>
        <w:spacing w:after="30" w:line="252"/>
      </w:pPr>
      <w:r>
        <w:rPr>
          <w:sz w:val="20"/>
          <w:szCs w:val="20"/>
        </w:rPr>
        <w:t xml:space="preserve">Drove large-scale refactoring and significantly raised test coverage, improving code quality and reducing production incidents.</w:t>
      </w:r>
    </w:p>
    <w:p>
      <w:pPr>
        <w:tabs>
          <w:tab w:val="right" w:pos="10080"/>
        </w:tabs>
        <w:spacing w:after="0" w:before="140"/>
      </w:pPr>
      <w:r>
        <w:rPr>
          <w:b/>
          <w:bCs/>
          <w:color w:val="000000"/>
          <w:sz w:val="21"/>
          <w:szCs w:val="21"/>
        </w:rPr>
        <w:t xml:space="preserve">Platin.io</w:t>
      </w:r>
      <w:r>
        <w:rPr>
          <w:color w:val="555555"/>
          <w:sz w:val="18"/>
          <w:szCs w:val="18"/>
        </w:rPr>
        <w:t xml:space="preserve">   Kyiv</w:t>
      </w:r>
      <w:r>
        <w:rPr>
          <w:color w:val="555555"/>
          <w:sz w:val="19"/>
          <w:szCs w:val="19"/>
        </w:rPr>
        <w:t xml:space="preserve">	May 2017 – Oct 2019</w:t>
      </w:r>
    </w:p>
    <w:p>
      <w:pPr>
        <w:spacing w:after="40" w:before="10"/>
      </w:pPr>
      <w:r>
        <w:rPr>
          <w:i/>
          <w:iCs/>
          <w:color w:val="1F3A5F"/>
          <w:sz w:val="20"/>
          <w:szCs w:val="20"/>
        </w:rPr>
        <w:t xml:space="preserve">Full-Stack Engineer &amp; DevOps</w:t>
      </w:r>
    </w:p>
    <w:p>
      <w:pPr>
        <w:pStyle w:val="ListParagraph"/>
        <w:numPr>
          <w:ilvl w:val="0"/>
          <w:numId w:val="2"/>
        </w:numPr>
        <w:spacing w:after="30" w:line="252"/>
      </w:pPr>
      <w:r>
        <w:rPr>
          <w:sz w:val="20"/>
          <w:szCs w:val="20"/>
        </w:rPr>
        <w:t xml:space="preserve">Led infrastructure and backend for a blockchain startup; stood up a new AWS account (VPC, EC2, ECS, ELB, DynamoDB, Redis, RDS, S3, CloudFront) with build automation and autoscaling.</w:t>
      </w:r>
    </w:p>
    <w:p>
      <w:pPr>
        <w:pStyle w:val="ListParagraph"/>
        <w:numPr>
          <w:ilvl w:val="0"/>
          <w:numId w:val="2"/>
        </w:numPr>
        <w:spacing w:after="30" w:line="252"/>
      </w:pPr>
      <w:r>
        <w:rPr>
          <w:sz w:val="20"/>
          <w:szCs w:val="20"/>
        </w:rPr>
        <w:t xml:space="preserve">Built backend services in Spring Boot / Java and frontend in Angular; designed and documented distributed-system APIs with Swagger.</w:t>
      </w:r>
    </w:p>
    <w:p>
      <w:pPr>
        <w:tabs>
          <w:tab w:val="right" w:pos="10080"/>
        </w:tabs>
        <w:spacing w:after="0" w:before="140"/>
      </w:pPr>
      <w:r>
        <w:rPr>
          <w:b/>
          <w:bCs/>
          <w:color w:val="000000"/>
          <w:sz w:val="21"/>
          <w:szCs w:val="21"/>
        </w:rPr>
        <w:t xml:space="preserve">XPlace.com</w:t>
      </w:r>
      <w:r>
        <w:rPr>
          <w:color w:val="555555"/>
          <w:sz w:val="18"/>
          <w:szCs w:val="18"/>
        </w:rPr>
        <w:t xml:space="preserve">   Israel (remote)</w:t>
      </w:r>
      <w:r>
        <w:rPr>
          <w:color w:val="555555"/>
          <w:sz w:val="19"/>
          <w:szCs w:val="19"/>
        </w:rPr>
        <w:t xml:space="preserve">	Feb 2015 – Oct 2019</w:t>
      </w:r>
    </w:p>
    <w:p>
      <w:pPr>
        <w:spacing w:after="40" w:before="10"/>
      </w:pPr>
      <w:r>
        <w:rPr>
          <w:i/>
          <w:iCs/>
          <w:color w:val="1F3A5F"/>
          <w:sz w:val="20"/>
          <w:szCs w:val="20"/>
        </w:rPr>
        <w:t xml:space="preserve">Full-Stack Engineer &amp; DevOps</w:t>
      </w:r>
    </w:p>
    <w:p>
      <w:pPr>
        <w:pStyle w:val="ListParagraph"/>
        <w:numPr>
          <w:ilvl w:val="0"/>
          <w:numId w:val="2"/>
        </w:numPr>
        <w:spacing w:after="30" w:line="252"/>
      </w:pPr>
      <w:r>
        <w:rPr>
          <w:sz w:val="20"/>
          <w:szCs w:val="20"/>
        </w:rPr>
        <w:t xml:space="preserve">Owned infrastructure and DevOps for a freelance marketplace (where UserWay.org was incubated); administered AWS accounts and led migration from dedicated hardware (SoftLayer) to AWS.</w:t>
      </w:r>
    </w:p>
    <w:p>
      <w:pPr>
        <w:pStyle w:val="ListParagraph"/>
        <w:numPr>
          <w:ilvl w:val="0"/>
          <w:numId w:val="2"/>
        </w:numPr>
        <w:spacing w:after="30" w:line="252"/>
      </w:pPr>
      <w:r>
        <w:rPr>
          <w:sz w:val="20"/>
          <w:szCs w:val="20"/>
        </w:rPr>
        <w:t xml:space="preserve">Re-architected the platform from MVC to a SPA / web-services model, built core features in Java / Spring / Hibernate / AngularJS, and implemented autoscaling and AWS cost-optimization strategies.</w:t>
      </w:r>
    </w:p>
    <w:p>
      <w:pPr>
        <w:pBdr>
          <w:bottom w:val="single" w:color="1F3A5F" w:sz="8" w:space="2"/>
        </w:pBdr>
        <w:spacing w:after="90" w:before="220"/>
      </w:pPr>
      <w:r>
        <w:rPr>
          <w:rFonts w:ascii="Arial" w:cs="Arial" w:eastAsia="Arial" w:hAnsi="Arial"/>
          <w:b/>
          <w:bCs/>
          <w:color w:val="1F3A5F"/>
          <w:spacing w:val="12"/>
          <w:sz w:val="22"/>
          <w:szCs w:val="22"/>
        </w:rPr>
        <w:t xml:space="preserve">EARLIER EXPERIENCE</w:t>
      </w:r>
    </w:p>
    <w:p>
      <w:pPr>
        <w:tabs>
          <w:tab w:val="right" w:pos="10080"/>
        </w:tabs>
        <w:spacing w:after="26"/>
      </w:pPr>
      <w:r>
        <w:rPr>
          <w:sz w:val="20"/>
          <w:szCs w:val="20"/>
        </w:rPr>
        <w:t xml:space="preserve">Nabus Development — Full-Stack Engineer (Java, Spring, AngularJS)</w:t>
      </w:r>
      <w:r>
        <w:rPr>
          <w:color w:val="555555"/>
          <w:sz w:val="19"/>
          <w:szCs w:val="19"/>
        </w:rPr>
        <w:t xml:space="preserve">	2015</w:t>
      </w:r>
    </w:p>
    <w:p>
      <w:pPr>
        <w:tabs>
          <w:tab w:val="right" w:pos="10080"/>
        </w:tabs>
        <w:spacing w:after="26"/>
      </w:pPr>
      <w:r>
        <w:rPr>
          <w:sz w:val="20"/>
          <w:szCs w:val="20"/>
        </w:rPr>
        <w:t xml:space="preserve">EPAM Systems — Software Engineer, eCommerce / Hybris (Travis Perkins)</w:t>
      </w:r>
      <w:r>
        <w:rPr>
          <w:color w:val="555555"/>
          <w:sz w:val="19"/>
          <w:szCs w:val="19"/>
        </w:rPr>
        <w:t xml:space="preserve">	2014 – 2015</w:t>
      </w:r>
    </w:p>
    <w:p>
      <w:pPr>
        <w:tabs>
          <w:tab w:val="right" w:pos="10080"/>
        </w:tabs>
        <w:spacing w:after="26"/>
      </w:pPr>
      <w:r>
        <w:rPr>
          <w:sz w:val="20"/>
          <w:szCs w:val="20"/>
        </w:rPr>
        <w:t xml:space="preserve">Trinetix — Full-Stack Java Developer</w:t>
      </w:r>
      <w:r>
        <w:rPr>
          <w:color w:val="555555"/>
          <w:sz w:val="19"/>
          <w:szCs w:val="19"/>
        </w:rPr>
        <w:t xml:space="preserve">	2014</w:t>
      </w:r>
    </w:p>
    <w:p>
      <w:pPr>
        <w:tabs>
          <w:tab w:val="right" w:pos="10080"/>
        </w:tabs>
        <w:spacing w:after="26"/>
      </w:pPr>
      <w:r>
        <w:rPr>
          <w:sz w:val="20"/>
          <w:szCs w:val="20"/>
        </w:rPr>
        <w:t xml:space="preserve">GlobalLogic — Java Developer (Avid Interplay Capture)</w:t>
      </w:r>
      <w:r>
        <w:rPr>
          <w:color w:val="555555"/>
          <w:sz w:val="19"/>
          <w:szCs w:val="19"/>
        </w:rPr>
        <w:t xml:space="preserve">	2012 – 2014</w:t>
      </w:r>
    </w:p>
    <w:p>
      <w:pPr>
        <w:tabs>
          <w:tab w:val="right" w:pos="10080"/>
        </w:tabs>
        <w:spacing w:after="26"/>
      </w:pPr>
      <w:r>
        <w:rPr>
          <w:sz w:val="20"/>
          <w:szCs w:val="20"/>
        </w:rPr>
        <w:t xml:space="preserve">Lizard Soft — Java / J2EE Developer (banking &amp; precious-metals systems)</w:t>
      </w:r>
      <w:r>
        <w:rPr>
          <w:color w:val="555555"/>
          <w:sz w:val="19"/>
          <w:szCs w:val="19"/>
        </w:rPr>
        <w:t xml:space="preserve">	2011 – 2012</w:t>
      </w:r>
    </w:p>
    <w:p>
      <w:pPr>
        <w:tabs>
          <w:tab w:val="right" w:pos="10080"/>
        </w:tabs>
        <w:spacing w:after="26"/>
      </w:pPr>
      <w:r>
        <w:rPr>
          <w:sz w:val="20"/>
          <w:szCs w:val="20"/>
        </w:rPr>
        <w:t xml:space="preserve">HP Enterprise Services — ATG Developer (Vodafone eShop)</w:t>
      </w:r>
      <w:r>
        <w:rPr>
          <w:color w:val="555555"/>
          <w:sz w:val="19"/>
          <w:szCs w:val="19"/>
        </w:rPr>
        <w:t xml:space="preserve">	2011</w:t>
      </w:r>
    </w:p>
    <w:p>
      <w:pPr>
        <w:tabs>
          <w:tab w:val="right" w:pos="10080"/>
        </w:tabs>
        <w:spacing w:after="26"/>
      </w:pPr>
      <w:r>
        <w:rPr>
          <w:sz w:val="20"/>
          <w:szCs w:val="20"/>
        </w:rPr>
        <w:t xml:space="preserve">EPAM Systems — ATG Developer (O2, Screwfix, Trade Counter, NexDayDIY)</w:t>
      </w:r>
      <w:r>
        <w:rPr>
          <w:color w:val="555555"/>
          <w:sz w:val="19"/>
          <w:szCs w:val="19"/>
        </w:rPr>
        <w:t xml:space="preserve">	2007 – 2011</w:t>
      </w:r>
    </w:p>
    <w:p>
      <w:pPr>
        <w:tabs>
          <w:tab w:val="right" w:pos="10080"/>
        </w:tabs>
        <w:spacing w:after="26"/>
      </w:pPr>
      <w:r>
        <w:rPr>
          <w:sz w:val="20"/>
          <w:szCs w:val="20"/>
        </w:rPr>
        <w:t xml:space="preserve">Ukrtelecom — .NET Software Developer</w:t>
      </w:r>
      <w:r>
        <w:rPr>
          <w:color w:val="555555"/>
          <w:sz w:val="19"/>
          <w:szCs w:val="19"/>
        </w:rPr>
        <w:t xml:space="preserve">	2005 – 2007</w:t>
      </w:r>
    </w:p>
    <w:p>
      <w:pPr>
        <w:pBdr>
          <w:bottom w:val="single" w:color="1F3A5F" w:sz="8" w:space="2"/>
        </w:pBdr>
        <w:spacing w:after="90" w:before="220"/>
      </w:pPr>
      <w:r>
        <w:rPr>
          <w:rFonts w:ascii="Arial" w:cs="Arial" w:eastAsia="Arial" w:hAnsi="Arial"/>
          <w:b/>
          <w:bCs/>
          <w:color w:val="1F3A5F"/>
          <w:spacing w:val="12"/>
          <w:sz w:val="22"/>
          <w:szCs w:val="22"/>
        </w:rPr>
        <w:t xml:space="preserve">EDUCATION</w:t>
      </w:r>
    </w:p>
    <w:p>
      <w:pPr>
        <w:tabs>
          <w:tab w:val="right" w:pos="10080"/>
        </w:tabs>
        <w:spacing w:after="26"/>
      </w:pPr>
      <w:r>
        <w:rPr>
          <w:b/>
          <w:bCs/>
          <w:sz w:val="20"/>
          <w:szCs w:val="20"/>
        </w:rPr>
        <w:t xml:space="preserve">Kherson State University</w:t>
      </w:r>
      <w:r>
        <w:rPr>
          <w:sz w:val="20"/>
          <w:szCs w:val="20"/>
        </w:rPr>
        <w:t xml:space="preserve"> — B.S., Mathematics, Physics &amp; Informatics</w:t>
      </w:r>
      <w:r>
        <w:rPr>
          <w:color w:val="555555"/>
          <w:sz w:val="19"/>
          <w:szCs w:val="19"/>
        </w:rPr>
        <w:t xml:space="preserve">	1997 – 2002</w:t>
      </w:r>
    </w:p>
    <w:p>
      <w:pPr>
        <w:tabs>
          <w:tab w:val="right" w:pos="10080"/>
        </w:tabs>
        <w:spacing w:after="26"/>
      </w:pPr>
      <w:r>
        <w:rPr>
          <w:b/>
          <w:bCs/>
          <w:sz w:val="20"/>
          <w:szCs w:val="20"/>
        </w:rPr>
        <w:t xml:space="preserve">Kherson National Technical University</w:t>
      </w:r>
      <w:r>
        <w:rPr>
          <w:sz w:val="20"/>
          <w:szCs w:val="20"/>
        </w:rPr>
        <w:t xml:space="preserve"> — B.S., Computer Science, Application Software Development</w:t>
      </w:r>
      <w:r>
        <w:rPr>
          <w:color w:val="555555"/>
          <w:sz w:val="19"/>
          <w:szCs w:val="19"/>
        </w:rPr>
        <w:t xml:space="preserve">	2004 – 2005</w:t>
      </w:r>
    </w:p>
    <w:p>
      <w:pPr>
        <w:pBdr>
          <w:bottom w:val="single" w:color="1F3A5F" w:sz="8" w:space="2"/>
        </w:pBdr>
        <w:spacing w:after="90" w:before="220"/>
      </w:pPr>
      <w:r>
        <w:rPr>
          <w:rFonts w:ascii="Arial" w:cs="Arial" w:eastAsia="Arial" w:hAnsi="Arial"/>
          <w:b/>
          <w:bCs/>
          <w:color w:val="1F3A5F"/>
          <w:spacing w:val="12"/>
          <w:sz w:val="22"/>
          <w:szCs w:val="22"/>
        </w:rPr>
        <w:t xml:space="preserve">LANGUAGES</w:t>
      </w:r>
    </w:p>
    <w:p>
      <w:pPr>
        <w:spacing w:after="0"/>
      </w:pPr>
      <w:r>
        <w:rPr>
          <w:sz w:val="20"/>
          <w:szCs w:val="20"/>
        </w:rPr>
        <w:t xml:space="preserve">Ukrainian (native / bilingual)  ·  English (professional working)</w:t>
      </w:r>
    </w:p>
    <w:sectPr>
      <w:pgSz w:w="12240" w:h="15840" w:orient="portrait"/>
      <w:pgMar w:top="1008" w:right="1080" w:bottom="1008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88" w:hanging="200"/>
      </w:pPr>
      <w:rPr>
        <w:color w:val="1F3A5F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2026-06-07T20:39:58.025Z</dcterms:created>
  <dcterms:modified xsi:type="dcterms:W3CDTF">2026-06-07T20:39:58.026Z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